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0" w:type="dxa"/>
        <w:tblInd w:w="93" w:type="dxa"/>
        <w:tblLook w:val="04A0" w:firstRow="1" w:lastRow="0" w:firstColumn="1" w:lastColumn="0" w:noHBand="0" w:noVBand="1"/>
      </w:tblPr>
      <w:tblGrid>
        <w:gridCol w:w="5785"/>
        <w:gridCol w:w="1229"/>
        <w:gridCol w:w="1221"/>
        <w:gridCol w:w="1345"/>
        <w:gridCol w:w="1440"/>
      </w:tblGrid>
      <w:tr w:rsidR="005314FF" w:rsidRPr="002405A2" w:rsidTr="005314FF">
        <w:trPr>
          <w:trHeight w:val="315"/>
        </w:trPr>
        <w:tc>
          <w:tcPr>
            <w:tcW w:w="110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4FF" w:rsidRPr="002405A2" w:rsidRDefault="004C38F2" w:rsidP="004C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4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Vadovaujantis Lietuvos Respublikos euro įvedimo Lietuvos Respublikoje įstatymu ir kitais norminiais teisės aktais, </w:t>
            </w:r>
            <w:r w:rsidR="005314FF" w:rsidRPr="0024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UAB "Plungės vandenys" teikiamų geriamojo vandens tiekimo, nuotekų tvarkymo paslaugų</w:t>
            </w:r>
            <w:r w:rsidRPr="0024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ir pardavimo kainos taikomos nuo 2015 m. sausio 1 d. Kainos eurais nustatytos 2014-07-28 Valstybinės kainų ir energetikos kontrolės komisijos nutarimu Nr. O3-639.</w:t>
            </w:r>
          </w:p>
        </w:tc>
      </w:tr>
      <w:tr w:rsidR="005314FF" w:rsidRPr="002405A2" w:rsidTr="005314FF">
        <w:trPr>
          <w:trHeight w:val="509"/>
        </w:trPr>
        <w:tc>
          <w:tcPr>
            <w:tcW w:w="110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14FF" w:rsidRPr="002405A2" w:rsidRDefault="005314FF" w:rsidP="0053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5314FF" w:rsidRPr="002405A2" w:rsidTr="005314FF">
        <w:trPr>
          <w:trHeight w:val="509"/>
        </w:trPr>
        <w:tc>
          <w:tcPr>
            <w:tcW w:w="110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14FF" w:rsidRPr="002405A2" w:rsidRDefault="005314FF" w:rsidP="0053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5314FF" w:rsidRPr="002405A2" w:rsidTr="005314FF">
        <w:trPr>
          <w:trHeight w:val="210"/>
        </w:trPr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4FF" w:rsidRPr="002405A2" w:rsidRDefault="005314FF" w:rsidP="0053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4FF" w:rsidRPr="002405A2" w:rsidRDefault="005314FF" w:rsidP="0053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4FF" w:rsidRPr="002405A2" w:rsidRDefault="005314FF" w:rsidP="0053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4FF" w:rsidRPr="002405A2" w:rsidRDefault="005314FF" w:rsidP="0053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4FF" w:rsidRPr="002405A2" w:rsidRDefault="005314FF" w:rsidP="0053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5314FF" w:rsidRPr="002405A2" w:rsidTr="004C38F2">
        <w:trPr>
          <w:trHeight w:val="509"/>
        </w:trPr>
        <w:tc>
          <w:tcPr>
            <w:tcW w:w="110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8540" w:type="dxa"/>
              <w:jc w:val="center"/>
              <w:tblLook w:val="04A0" w:firstRow="1" w:lastRow="0" w:firstColumn="1" w:lastColumn="0" w:noHBand="0" w:noVBand="1"/>
            </w:tblPr>
            <w:tblGrid>
              <w:gridCol w:w="5785"/>
              <w:gridCol w:w="1380"/>
              <w:gridCol w:w="1375"/>
            </w:tblGrid>
            <w:tr w:rsidR="002D4B71" w:rsidRPr="002405A2" w:rsidTr="00EA1E84">
              <w:trPr>
                <w:trHeight w:val="390"/>
                <w:jc w:val="center"/>
              </w:trPr>
              <w:tc>
                <w:tcPr>
                  <w:tcW w:w="5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B71" w:rsidRPr="002405A2" w:rsidRDefault="002D4B71" w:rsidP="00FC7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802BE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802BE"/>
                      <w:sz w:val="20"/>
                      <w:szCs w:val="20"/>
                      <w:lang w:eastAsia="lt-LT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B71" w:rsidRPr="002405A2" w:rsidRDefault="002D4B71" w:rsidP="00FC7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802BE"/>
                      <w:sz w:val="20"/>
                      <w:szCs w:val="20"/>
                      <w:lang w:eastAsia="lt-LT"/>
                    </w:rPr>
                  </w:pPr>
                  <w:proofErr w:type="spellStart"/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1802BE"/>
                      <w:sz w:val="20"/>
                      <w:szCs w:val="20"/>
                      <w:lang w:eastAsia="lt-LT"/>
                    </w:rPr>
                    <w:t>Eur</w:t>
                  </w:r>
                  <w:proofErr w:type="spellEnd"/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1802BE"/>
                      <w:sz w:val="20"/>
                      <w:szCs w:val="20"/>
                      <w:lang w:eastAsia="lt-LT"/>
                    </w:rPr>
                    <w:t xml:space="preserve"> be PVM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4B71" w:rsidRPr="002405A2" w:rsidRDefault="002D4B71" w:rsidP="00212E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802BE"/>
                      <w:sz w:val="20"/>
                      <w:szCs w:val="20"/>
                      <w:lang w:eastAsia="lt-LT"/>
                    </w:rPr>
                  </w:pPr>
                  <w:proofErr w:type="spellStart"/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1802BE"/>
                      <w:sz w:val="20"/>
                      <w:szCs w:val="20"/>
                      <w:lang w:eastAsia="lt-LT"/>
                    </w:rPr>
                    <w:t>Eur</w:t>
                  </w:r>
                  <w:proofErr w:type="spellEnd"/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1802BE"/>
                      <w:sz w:val="20"/>
                      <w:szCs w:val="20"/>
                      <w:lang w:eastAsia="lt-LT"/>
                    </w:rPr>
                    <w:t xml:space="preserve"> su PVM</w:t>
                  </w:r>
                  <w:r w:rsidR="00321236"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1802BE"/>
                      <w:sz w:val="20"/>
                      <w:szCs w:val="20"/>
                      <w:lang w:eastAsia="lt-LT"/>
                    </w:rPr>
                    <w:t xml:space="preserve"> 21%; K</w:t>
                  </w:r>
                  <w:r w:rsidR="00212E19"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1802BE"/>
                      <w:sz w:val="20"/>
                      <w:szCs w:val="20"/>
                      <w:lang w:eastAsia="lt-LT"/>
                    </w:rPr>
                    <w:t>arštam vandeniui ruošti 9%</w:t>
                  </w:r>
                </w:p>
              </w:tc>
            </w:tr>
            <w:tr w:rsidR="00DC003B" w:rsidRPr="002405A2" w:rsidTr="00EA1E84">
              <w:trPr>
                <w:trHeight w:val="420"/>
                <w:jc w:val="center"/>
              </w:trPr>
              <w:tc>
                <w:tcPr>
                  <w:tcW w:w="5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003B" w:rsidRPr="002405A2" w:rsidRDefault="00034522" w:rsidP="000345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  <w:lang w:eastAsia="lt-LT"/>
                    </w:rPr>
                    <w:t>VARTOTOJAMS, vanduo apskaitomas bute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003B" w:rsidRPr="002405A2" w:rsidRDefault="00DC003B" w:rsidP="00FC7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003B" w:rsidRPr="002405A2" w:rsidRDefault="00DC003B" w:rsidP="00FC7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2D4B71" w:rsidRPr="002405A2" w:rsidTr="00EA1E84">
              <w:trPr>
                <w:trHeight w:val="420"/>
                <w:jc w:val="center"/>
              </w:trPr>
              <w:tc>
                <w:tcPr>
                  <w:tcW w:w="578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B71" w:rsidRPr="002405A2" w:rsidRDefault="002D4B71" w:rsidP="00CE4D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 xml:space="preserve">          </w:t>
                  </w:r>
                  <w:r w:rsidR="007E651F"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>Pardavimo kaina</w:t>
                  </w:r>
                  <w:r w:rsidR="00330301"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 xml:space="preserve"> (abonentinis)</w:t>
                  </w:r>
                  <w:r w:rsidR="007E651F"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 xml:space="preserve"> </w:t>
                  </w: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>kai apskaitos prietaisas priklauso vandens tiekėjui</w:t>
                  </w:r>
                  <w:r w:rsidR="007E651F"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 xml:space="preserve">  </w:t>
                  </w:r>
                  <w:r w:rsidR="007E651F" w:rsidRPr="002405A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lt-LT"/>
                    </w:rPr>
                    <w:t>(per mėn</w:t>
                  </w:r>
                  <w:r w:rsidR="00CE4D40" w:rsidRPr="002405A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lt-LT"/>
                    </w:rPr>
                    <w:t>.</w:t>
                  </w:r>
                  <w:r w:rsidR="007E651F" w:rsidRPr="002405A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lt-LT"/>
                    </w:rPr>
                    <w:t>)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B71" w:rsidRPr="002405A2" w:rsidRDefault="002D4B71" w:rsidP="00FC7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>0,78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B71" w:rsidRPr="002405A2" w:rsidRDefault="002D4B71" w:rsidP="00FC7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>0,94</w:t>
                  </w:r>
                </w:p>
              </w:tc>
            </w:tr>
            <w:tr w:rsidR="002D4B71" w:rsidRPr="002405A2" w:rsidTr="00EA1E84">
              <w:trPr>
                <w:trHeight w:val="420"/>
                <w:jc w:val="center"/>
              </w:trPr>
              <w:tc>
                <w:tcPr>
                  <w:tcW w:w="57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D4B71" w:rsidRPr="002405A2" w:rsidRDefault="002D4B71" w:rsidP="00CE4D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 xml:space="preserve">          </w:t>
                  </w:r>
                  <w:r w:rsidR="007E651F"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>Pardavimo kaina</w:t>
                  </w:r>
                  <w:r w:rsidR="00330301"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 xml:space="preserve"> (abonentinis)</w:t>
                  </w:r>
                  <w:r w:rsidR="007E651F"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 xml:space="preserve"> </w:t>
                  </w: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>kai apskaitos prietaisas ne vandens tiekėjo</w:t>
                  </w:r>
                  <w:r w:rsidR="007E651F"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 xml:space="preserve"> </w:t>
                  </w:r>
                  <w:r w:rsidR="007E651F" w:rsidRPr="002405A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lt-LT"/>
                    </w:rPr>
                    <w:t>(per mėn</w:t>
                  </w:r>
                  <w:r w:rsidR="00CE4D40" w:rsidRPr="002405A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lt-LT"/>
                    </w:rPr>
                    <w:t>.</w:t>
                  </w:r>
                  <w:r w:rsidR="007E651F" w:rsidRPr="002405A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lt-LT"/>
                    </w:rPr>
                    <w:t>)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B71" w:rsidRPr="002405A2" w:rsidRDefault="002D4B71" w:rsidP="00FC7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>0,57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B71" w:rsidRPr="002405A2" w:rsidRDefault="002D4B71" w:rsidP="00FC7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>0,69</w:t>
                  </w:r>
                </w:p>
              </w:tc>
            </w:tr>
            <w:tr w:rsidR="002D4B71" w:rsidRPr="002405A2" w:rsidTr="00EA1E84">
              <w:trPr>
                <w:trHeight w:val="360"/>
                <w:jc w:val="center"/>
              </w:trPr>
              <w:tc>
                <w:tcPr>
                  <w:tcW w:w="57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4B71" w:rsidRPr="002405A2" w:rsidRDefault="002D4B71" w:rsidP="00FC76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Geriamojo vandens tiekimas, 1 m³ kaina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4B71" w:rsidRPr="002405A2" w:rsidRDefault="002D4B71" w:rsidP="00FC76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0,84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B71" w:rsidRPr="002405A2" w:rsidRDefault="002D4B71" w:rsidP="00FC76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1,02</w:t>
                  </w:r>
                </w:p>
              </w:tc>
            </w:tr>
            <w:tr w:rsidR="002D4B71" w:rsidRPr="002405A2" w:rsidTr="000E07F7">
              <w:trPr>
                <w:trHeight w:val="360"/>
                <w:jc w:val="center"/>
              </w:trPr>
              <w:tc>
                <w:tcPr>
                  <w:tcW w:w="57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4B71" w:rsidRPr="002405A2" w:rsidRDefault="002D4B71" w:rsidP="00FC76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Nuotekų tvarkymas, 1 m³ kaina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4B71" w:rsidRPr="002405A2" w:rsidRDefault="002D4B71" w:rsidP="00FC76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1,23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B71" w:rsidRPr="002405A2" w:rsidRDefault="002D4B71" w:rsidP="00FC76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1,49</w:t>
                  </w:r>
                </w:p>
              </w:tc>
            </w:tr>
            <w:tr w:rsidR="000E07F7" w:rsidRPr="002405A2" w:rsidTr="000E07F7">
              <w:trPr>
                <w:trHeight w:val="360"/>
                <w:jc w:val="center"/>
              </w:trPr>
              <w:tc>
                <w:tcPr>
                  <w:tcW w:w="57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E07F7" w:rsidRPr="002405A2" w:rsidRDefault="000E07F7" w:rsidP="00FC76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 xml:space="preserve">-nuotekų surinkimas – 0,49 </w:t>
                  </w:r>
                  <w:proofErr w:type="spellStart"/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Eur</w:t>
                  </w:r>
                  <w:proofErr w:type="spellEnd"/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/1m</w:t>
                  </w: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lt-LT"/>
                    </w:rPr>
                    <w:t>3</w:t>
                  </w:r>
                </w:p>
              </w:tc>
              <w:tc>
                <w:tcPr>
                  <w:tcW w:w="1380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E07F7" w:rsidRPr="002405A2" w:rsidRDefault="000E07F7" w:rsidP="00FC76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E07F7" w:rsidRPr="002405A2" w:rsidRDefault="000E07F7" w:rsidP="00FC76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0E07F7" w:rsidRPr="002405A2" w:rsidTr="000E07F7">
              <w:trPr>
                <w:trHeight w:val="360"/>
                <w:jc w:val="center"/>
              </w:trPr>
              <w:tc>
                <w:tcPr>
                  <w:tcW w:w="57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E07F7" w:rsidRPr="002405A2" w:rsidRDefault="000E07F7" w:rsidP="000E0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 xml:space="preserve">-nuotekų valymas – 0,63 </w:t>
                  </w:r>
                  <w:proofErr w:type="spellStart"/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Eur</w:t>
                  </w:r>
                  <w:proofErr w:type="spellEnd"/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/1m</w:t>
                  </w: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lt-LT"/>
                    </w:rPr>
                    <w:t>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E07F7" w:rsidRPr="002405A2" w:rsidRDefault="000E07F7" w:rsidP="00FC76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1,23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E07F7" w:rsidRPr="002405A2" w:rsidRDefault="000E07F7" w:rsidP="00FC76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0E07F7" w:rsidRPr="002405A2" w:rsidTr="000E07F7">
              <w:trPr>
                <w:trHeight w:val="360"/>
                <w:jc w:val="center"/>
              </w:trPr>
              <w:tc>
                <w:tcPr>
                  <w:tcW w:w="57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E07F7" w:rsidRPr="002405A2" w:rsidRDefault="000E07F7" w:rsidP="000E0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 xml:space="preserve">-nuotekų tvarkymas – 0,11 </w:t>
                  </w:r>
                  <w:proofErr w:type="spellStart"/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Eur</w:t>
                  </w:r>
                  <w:proofErr w:type="spellEnd"/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/1m</w:t>
                  </w: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lt-LT"/>
                    </w:rPr>
                    <w:t>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E07F7" w:rsidRPr="002405A2" w:rsidRDefault="000E07F7" w:rsidP="00FC76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E07F7" w:rsidRPr="002405A2" w:rsidRDefault="000E07F7" w:rsidP="00FC76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2D4B71" w:rsidRPr="002405A2" w:rsidTr="000E07F7">
              <w:trPr>
                <w:trHeight w:val="345"/>
                <w:jc w:val="center"/>
              </w:trPr>
              <w:tc>
                <w:tcPr>
                  <w:tcW w:w="57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4D40" w:rsidRPr="002405A2" w:rsidRDefault="00CE4D40" w:rsidP="00CE4D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lt-LT"/>
                    </w:rPr>
                    <w:t>Šalto vandens tiekimas ir nuotekų tvarkymas</w:t>
                  </w: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 xml:space="preserve"> </w:t>
                  </w:r>
                  <w:r w:rsidR="002D4B71"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>iš viso</w:t>
                  </w:r>
                </w:p>
                <w:p w:rsidR="002D4B71" w:rsidRPr="002405A2" w:rsidRDefault="002D4B71" w:rsidP="00CE4D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>1 m³ kaina:</w:t>
                  </w:r>
                </w:p>
              </w:tc>
              <w:tc>
                <w:tcPr>
                  <w:tcW w:w="138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B71" w:rsidRPr="002405A2" w:rsidRDefault="002D4B71" w:rsidP="002127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>2,07</w:t>
                  </w:r>
                </w:p>
              </w:tc>
              <w:tc>
                <w:tcPr>
                  <w:tcW w:w="13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4B71" w:rsidRPr="002405A2" w:rsidRDefault="002D4B71" w:rsidP="00FC7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>2,51</w:t>
                  </w:r>
                </w:p>
              </w:tc>
            </w:tr>
            <w:tr w:rsidR="00DC003B" w:rsidRPr="002405A2" w:rsidTr="00EA1E84">
              <w:trPr>
                <w:trHeight w:val="600"/>
                <w:jc w:val="center"/>
              </w:trPr>
              <w:tc>
                <w:tcPr>
                  <w:tcW w:w="57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34522" w:rsidRPr="002405A2" w:rsidRDefault="00034522" w:rsidP="000345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Karštam vandeniui ruošti g</w:t>
                  </w:r>
                  <w:r w:rsidR="00DC003B"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 xml:space="preserve">eriamojo vandens tiekimas, </w:t>
                  </w:r>
                </w:p>
                <w:p w:rsidR="00DC003B" w:rsidRPr="002405A2" w:rsidRDefault="00DC003B" w:rsidP="000345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1 m³ kaina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003B" w:rsidRPr="002405A2" w:rsidRDefault="00DC003B" w:rsidP="00881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0,84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003B" w:rsidRPr="002405A2" w:rsidRDefault="003678FE" w:rsidP="00881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0,92</w:t>
                  </w:r>
                </w:p>
              </w:tc>
            </w:tr>
            <w:tr w:rsidR="00DC003B" w:rsidRPr="002405A2" w:rsidTr="004A5D5F">
              <w:trPr>
                <w:trHeight w:val="383"/>
                <w:jc w:val="center"/>
              </w:trPr>
              <w:tc>
                <w:tcPr>
                  <w:tcW w:w="57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DC003B" w:rsidRPr="002405A2" w:rsidRDefault="00034522" w:rsidP="00E34C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Karšt</w:t>
                  </w:r>
                  <w:r w:rsidR="00E34CFD"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o</w:t>
                  </w: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 xml:space="preserve"> vanden</w:t>
                  </w:r>
                  <w:r w:rsidR="00E34CFD"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s</w:t>
                  </w: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 xml:space="preserve"> n</w:t>
                  </w:r>
                  <w:r w:rsidR="00DC003B"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uotekų tvarkymas, 1 m³ kaina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003B" w:rsidRPr="002405A2" w:rsidRDefault="00DC003B" w:rsidP="00881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1,23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C003B" w:rsidRPr="002405A2" w:rsidRDefault="003678FE" w:rsidP="00881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1,34</w:t>
                  </w:r>
                </w:p>
              </w:tc>
            </w:tr>
            <w:tr w:rsidR="004A5D5F" w:rsidRPr="002405A2" w:rsidTr="004A5D5F">
              <w:trPr>
                <w:trHeight w:val="383"/>
                <w:jc w:val="center"/>
              </w:trPr>
              <w:tc>
                <w:tcPr>
                  <w:tcW w:w="57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A5D5F" w:rsidRPr="002405A2" w:rsidRDefault="004A5D5F" w:rsidP="00720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 xml:space="preserve">-nuotekų surinkimas – 0,49 </w:t>
                  </w:r>
                  <w:proofErr w:type="spellStart"/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Eur</w:t>
                  </w:r>
                  <w:proofErr w:type="spellEnd"/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/1m</w:t>
                  </w: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lt-LT"/>
                    </w:rPr>
                    <w:t>3</w:t>
                  </w:r>
                </w:p>
              </w:tc>
              <w:tc>
                <w:tcPr>
                  <w:tcW w:w="1380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A5D5F" w:rsidRPr="002405A2" w:rsidRDefault="004A5D5F" w:rsidP="007203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A5D5F" w:rsidRPr="002405A2" w:rsidRDefault="004A5D5F" w:rsidP="007203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4A5D5F" w:rsidRPr="002405A2" w:rsidTr="004A5D5F">
              <w:trPr>
                <w:trHeight w:val="383"/>
                <w:jc w:val="center"/>
              </w:trPr>
              <w:tc>
                <w:tcPr>
                  <w:tcW w:w="57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A5D5F" w:rsidRPr="002405A2" w:rsidRDefault="004A5D5F" w:rsidP="00720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 xml:space="preserve">-nuotekų valymas – 0,63 </w:t>
                  </w:r>
                  <w:proofErr w:type="spellStart"/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Eur</w:t>
                  </w:r>
                  <w:proofErr w:type="spellEnd"/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/1m</w:t>
                  </w: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lt-LT"/>
                    </w:rPr>
                    <w:t>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A5D5F" w:rsidRPr="002405A2" w:rsidRDefault="004A5D5F" w:rsidP="007203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1,23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A5D5F" w:rsidRPr="002405A2" w:rsidRDefault="004A5D5F" w:rsidP="007203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4A5D5F" w:rsidRPr="002405A2" w:rsidTr="004A5D5F">
              <w:trPr>
                <w:trHeight w:val="383"/>
                <w:jc w:val="center"/>
              </w:trPr>
              <w:tc>
                <w:tcPr>
                  <w:tcW w:w="57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A5D5F" w:rsidRPr="002405A2" w:rsidRDefault="004A5D5F" w:rsidP="00720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 xml:space="preserve">-nuotekų tvarkymas – 0,11 </w:t>
                  </w:r>
                  <w:proofErr w:type="spellStart"/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Eur</w:t>
                  </w:r>
                  <w:proofErr w:type="spellEnd"/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/1m</w:t>
                  </w: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lt-LT"/>
                    </w:rPr>
                    <w:t>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4A5D5F" w:rsidRPr="002405A2" w:rsidRDefault="004A5D5F" w:rsidP="007203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A5D5F" w:rsidRPr="002405A2" w:rsidRDefault="004A5D5F" w:rsidP="007203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4A5D5F" w:rsidRPr="002405A2" w:rsidTr="004A5D5F">
              <w:trPr>
                <w:trHeight w:val="600"/>
                <w:jc w:val="center"/>
              </w:trPr>
              <w:tc>
                <w:tcPr>
                  <w:tcW w:w="5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5D5F" w:rsidRPr="002405A2" w:rsidRDefault="004A5D5F" w:rsidP="00CE4D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lt-LT"/>
                    </w:rPr>
                    <w:t xml:space="preserve">Šalto vandens tiekimas </w:t>
                  </w:r>
                  <w:r w:rsidRPr="002405A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lt-LT"/>
                    </w:rPr>
                    <w:t>karštam vandeniui ruošti</w:t>
                  </w:r>
                  <w:r w:rsidRPr="002405A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lt-LT"/>
                    </w:rPr>
                    <w:t xml:space="preserve"> ir nuotekų tvarkymas iš viso  1 m³ kaina :</w:t>
                  </w:r>
                </w:p>
              </w:tc>
              <w:tc>
                <w:tcPr>
                  <w:tcW w:w="138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D5F" w:rsidRPr="002405A2" w:rsidRDefault="004A5D5F" w:rsidP="00FC7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>2,07</w:t>
                  </w:r>
                </w:p>
              </w:tc>
              <w:tc>
                <w:tcPr>
                  <w:tcW w:w="13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D5F" w:rsidRPr="002405A2" w:rsidRDefault="003678FE" w:rsidP="002D4B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>2,26</w:t>
                  </w:r>
                </w:p>
              </w:tc>
            </w:tr>
            <w:tr w:rsidR="004A5D5F" w:rsidRPr="002405A2" w:rsidTr="00EA1E84">
              <w:trPr>
                <w:trHeight w:val="175"/>
                <w:jc w:val="center"/>
              </w:trPr>
              <w:tc>
                <w:tcPr>
                  <w:tcW w:w="8540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5D5F" w:rsidRPr="002405A2" w:rsidRDefault="004A5D5F" w:rsidP="00FC7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4A5D5F" w:rsidRPr="002405A2" w:rsidTr="00EA1E84">
              <w:trPr>
                <w:trHeight w:val="420"/>
                <w:jc w:val="center"/>
              </w:trPr>
              <w:tc>
                <w:tcPr>
                  <w:tcW w:w="8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A5D5F" w:rsidRPr="002405A2" w:rsidRDefault="004A5D5F" w:rsidP="00FC7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  <w:lang w:eastAsia="lt-LT"/>
                    </w:rPr>
                    <w:t>VARTOTOJAMS, vanduo apskaitomas individualiame name</w:t>
                  </w:r>
                </w:p>
              </w:tc>
            </w:tr>
            <w:tr w:rsidR="004A5D5F" w:rsidRPr="002405A2" w:rsidTr="00EA1E84">
              <w:trPr>
                <w:trHeight w:val="420"/>
                <w:jc w:val="center"/>
              </w:trPr>
              <w:tc>
                <w:tcPr>
                  <w:tcW w:w="578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5D5F" w:rsidRPr="002405A2" w:rsidRDefault="004A5D5F" w:rsidP="00573D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 xml:space="preserve">Pardavimo kaina (abonentinis)kai apskaitos prietaisas priklauso vandens tiekėjui </w:t>
                  </w:r>
                  <w:r w:rsidRPr="002405A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lt-LT"/>
                    </w:rPr>
                    <w:t>(1 skaitikliui per mėn.)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D5F" w:rsidRPr="002405A2" w:rsidRDefault="004A5D5F" w:rsidP="006E3B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>0,60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D5F" w:rsidRPr="002405A2" w:rsidRDefault="004A5D5F" w:rsidP="00FC7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>0,73</w:t>
                  </w:r>
                </w:p>
              </w:tc>
            </w:tr>
            <w:tr w:rsidR="004A5D5F" w:rsidRPr="002405A2" w:rsidTr="00EA1E84">
              <w:trPr>
                <w:trHeight w:val="420"/>
                <w:jc w:val="center"/>
              </w:trPr>
              <w:tc>
                <w:tcPr>
                  <w:tcW w:w="57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A5D5F" w:rsidRPr="002405A2" w:rsidRDefault="004A5D5F" w:rsidP="00FC76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 xml:space="preserve">Pardavimo kaina (abonentinis) kai apskaitos prietaisas ne vandens tiekėjo </w:t>
                  </w:r>
                  <w:r w:rsidRPr="002405A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lt-LT"/>
                    </w:rPr>
                    <w:t>(1 skaitikliui per mėn.)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D5F" w:rsidRPr="002405A2" w:rsidRDefault="004A5D5F" w:rsidP="00CE6C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>0,41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D5F" w:rsidRPr="002405A2" w:rsidRDefault="004A5D5F" w:rsidP="00FC7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>0,50</w:t>
                  </w:r>
                </w:p>
              </w:tc>
            </w:tr>
            <w:tr w:rsidR="004A5D5F" w:rsidRPr="002405A2" w:rsidTr="00EA1E84">
              <w:trPr>
                <w:trHeight w:val="360"/>
                <w:jc w:val="center"/>
              </w:trPr>
              <w:tc>
                <w:tcPr>
                  <w:tcW w:w="57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5D5F" w:rsidRPr="002405A2" w:rsidRDefault="004A5D5F" w:rsidP="00FC76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Geriamojo vandens tiekimas, 1 m³ kaina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D5F" w:rsidRPr="002405A2" w:rsidRDefault="004A5D5F" w:rsidP="00FC76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0,76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D5F" w:rsidRPr="002405A2" w:rsidRDefault="004A5D5F" w:rsidP="00FC76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0,92</w:t>
                  </w:r>
                </w:p>
              </w:tc>
            </w:tr>
            <w:tr w:rsidR="004A5D5F" w:rsidRPr="002405A2" w:rsidTr="00212E19">
              <w:trPr>
                <w:trHeight w:val="345"/>
                <w:jc w:val="center"/>
              </w:trPr>
              <w:tc>
                <w:tcPr>
                  <w:tcW w:w="57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5D5F" w:rsidRPr="002405A2" w:rsidRDefault="004A5D5F" w:rsidP="00FC76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Nuotekų tvarkymas, 1 m³ kaina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D5F" w:rsidRPr="002405A2" w:rsidRDefault="004A5D5F" w:rsidP="00FC76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1,11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D5F" w:rsidRPr="002405A2" w:rsidRDefault="004A5D5F" w:rsidP="00FC76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1,34</w:t>
                  </w:r>
                </w:p>
              </w:tc>
            </w:tr>
            <w:tr w:rsidR="00212E19" w:rsidRPr="002405A2" w:rsidTr="00212E19">
              <w:trPr>
                <w:trHeight w:val="345"/>
                <w:jc w:val="center"/>
              </w:trPr>
              <w:tc>
                <w:tcPr>
                  <w:tcW w:w="57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12E19" w:rsidRPr="002405A2" w:rsidRDefault="00212E19" w:rsidP="00212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 xml:space="preserve">-nuotekų surinkimas – 0,44 </w:t>
                  </w:r>
                  <w:proofErr w:type="spellStart"/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Eur</w:t>
                  </w:r>
                  <w:proofErr w:type="spellEnd"/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/1m</w:t>
                  </w: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lt-LT"/>
                    </w:rPr>
                    <w:t>3</w:t>
                  </w:r>
                </w:p>
              </w:tc>
              <w:tc>
                <w:tcPr>
                  <w:tcW w:w="1380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12E19" w:rsidRPr="002405A2" w:rsidRDefault="00212E19" w:rsidP="007203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12E19" w:rsidRPr="002405A2" w:rsidRDefault="00212E19" w:rsidP="007203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212E19" w:rsidRPr="002405A2" w:rsidTr="00212E19">
              <w:trPr>
                <w:trHeight w:val="345"/>
                <w:jc w:val="center"/>
              </w:trPr>
              <w:tc>
                <w:tcPr>
                  <w:tcW w:w="57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12E19" w:rsidRPr="002405A2" w:rsidRDefault="00212E19" w:rsidP="00212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 xml:space="preserve">-nuotekų valymas – 0,57 </w:t>
                  </w:r>
                  <w:proofErr w:type="spellStart"/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Eur</w:t>
                  </w:r>
                  <w:proofErr w:type="spellEnd"/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/1m</w:t>
                  </w: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lt-LT"/>
                    </w:rPr>
                    <w:t>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12E19" w:rsidRPr="002405A2" w:rsidRDefault="00212E19" w:rsidP="007203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1,11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12E19" w:rsidRPr="002405A2" w:rsidRDefault="00212E19" w:rsidP="007203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212E19" w:rsidRPr="002405A2" w:rsidTr="00032F13">
              <w:trPr>
                <w:trHeight w:val="345"/>
                <w:jc w:val="center"/>
              </w:trPr>
              <w:tc>
                <w:tcPr>
                  <w:tcW w:w="5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12E19" w:rsidRPr="002405A2" w:rsidRDefault="00212E19" w:rsidP="00212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 xml:space="preserve">-nuotekų tvarkymas – 0,10 </w:t>
                  </w:r>
                  <w:proofErr w:type="spellStart"/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Eur</w:t>
                  </w:r>
                  <w:proofErr w:type="spellEnd"/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/1m</w:t>
                  </w: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lt-LT"/>
                    </w:rPr>
                    <w:t>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212E19" w:rsidRPr="002405A2" w:rsidRDefault="00212E19" w:rsidP="007203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12E19" w:rsidRPr="002405A2" w:rsidRDefault="00212E19" w:rsidP="007203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212E19" w:rsidRPr="002405A2" w:rsidTr="00032F13">
              <w:trPr>
                <w:trHeight w:val="315"/>
                <w:jc w:val="center"/>
              </w:trPr>
              <w:tc>
                <w:tcPr>
                  <w:tcW w:w="57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2E19" w:rsidRPr="002405A2" w:rsidRDefault="00212E19" w:rsidP="00CE6C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lt-LT"/>
                    </w:rPr>
                    <w:t>Šalto vandens tiekimas ir nuotekų tvarkymas</w:t>
                  </w: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 xml:space="preserve"> iš viso</w:t>
                  </w:r>
                </w:p>
                <w:p w:rsidR="00212E19" w:rsidRPr="002405A2" w:rsidRDefault="00212E19" w:rsidP="00CE6C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>1 m³ kaina:</w:t>
                  </w:r>
                </w:p>
              </w:tc>
              <w:tc>
                <w:tcPr>
                  <w:tcW w:w="13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19" w:rsidRPr="002405A2" w:rsidRDefault="00212E19" w:rsidP="00CE6C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>1,87</w:t>
                  </w:r>
                </w:p>
              </w:tc>
              <w:tc>
                <w:tcPr>
                  <w:tcW w:w="137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19" w:rsidRPr="002405A2" w:rsidRDefault="00212E19" w:rsidP="00FC7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>2,26</w:t>
                  </w:r>
                </w:p>
              </w:tc>
            </w:tr>
            <w:tr w:rsidR="00212E19" w:rsidRPr="002405A2" w:rsidTr="00E86066">
              <w:trPr>
                <w:trHeight w:val="447"/>
                <w:jc w:val="center"/>
              </w:trPr>
              <w:tc>
                <w:tcPr>
                  <w:tcW w:w="7165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212E19" w:rsidRPr="002405A2" w:rsidRDefault="00212E19" w:rsidP="00FC7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802BE"/>
                      <w:sz w:val="20"/>
                      <w:szCs w:val="20"/>
                      <w:lang w:eastAsia="lt-LT"/>
                    </w:rPr>
                  </w:pPr>
                </w:p>
                <w:p w:rsidR="00AC6203" w:rsidRPr="002405A2" w:rsidRDefault="00AC6203" w:rsidP="00FC7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802BE"/>
                      <w:sz w:val="20"/>
                      <w:szCs w:val="20"/>
                      <w:lang w:eastAsia="lt-LT"/>
                    </w:rPr>
                  </w:pPr>
                </w:p>
                <w:p w:rsidR="00AC6203" w:rsidRPr="002405A2" w:rsidRDefault="00AC6203" w:rsidP="00FC7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802BE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12E19" w:rsidRPr="002405A2" w:rsidRDefault="00212E19" w:rsidP="00FC7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802BE"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212E19" w:rsidRPr="002405A2" w:rsidTr="00E86066">
              <w:trPr>
                <w:trHeight w:val="375"/>
                <w:jc w:val="center"/>
              </w:trPr>
              <w:tc>
                <w:tcPr>
                  <w:tcW w:w="716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12E19" w:rsidRPr="002405A2" w:rsidRDefault="00212E19" w:rsidP="00FC7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802BE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802BE"/>
                      <w:sz w:val="20"/>
                      <w:szCs w:val="20"/>
                      <w:lang w:eastAsia="lt-LT"/>
                    </w:rPr>
                    <w:t> </w:t>
                  </w:r>
                </w:p>
              </w:tc>
              <w:tc>
                <w:tcPr>
                  <w:tcW w:w="13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12E19" w:rsidRPr="002405A2" w:rsidRDefault="00212E19" w:rsidP="00FC7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802BE"/>
                      <w:sz w:val="20"/>
                      <w:szCs w:val="20"/>
                      <w:lang w:eastAsia="lt-LT"/>
                    </w:rPr>
                  </w:pPr>
                  <w:proofErr w:type="spellStart"/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1802BE"/>
                      <w:sz w:val="20"/>
                      <w:szCs w:val="20"/>
                      <w:lang w:eastAsia="lt-LT"/>
                    </w:rPr>
                    <w:t>Eur</w:t>
                  </w:r>
                  <w:proofErr w:type="spellEnd"/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1802BE"/>
                      <w:sz w:val="20"/>
                      <w:szCs w:val="20"/>
                      <w:lang w:eastAsia="lt-LT"/>
                    </w:rPr>
                    <w:t xml:space="preserve"> be PVM</w:t>
                  </w:r>
                </w:p>
              </w:tc>
            </w:tr>
            <w:tr w:rsidR="00212E19" w:rsidRPr="002405A2" w:rsidTr="00E86066">
              <w:trPr>
                <w:trHeight w:val="405"/>
                <w:jc w:val="center"/>
              </w:trPr>
              <w:tc>
                <w:tcPr>
                  <w:tcW w:w="854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2E19" w:rsidRPr="002405A2" w:rsidRDefault="00212E19" w:rsidP="00FC7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  <w:lang w:eastAsia="lt-LT"/>
                    </w:rPr>
                    <w:t>ABONENTAMS  (juridiniams asmenims)</w:t>
                  </w:r>
                </w:p>
              </w:tc>
            </w:tr>
            <w:tr w:rsidR="00212E19" w:rsidRPr="002405A2" w:rsidTr="00EA1E84">
              <w:trPr>
                <w:trHeight w:val="405"/>
                <w:jc w:val="center"/>
              </w:trPr>
              <w:tc>
                <w:tcPr>
                  <w:tcW w:w="716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12E19" w:rsidRPr="002405A2" w:rsidRDefault="00212E19" w:rsidP="00FC7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lt-LT"/>
                    </w:rPr>
                    <w:t>Vidutinė pardavimo kaina</w:t>
                  </w: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 xml:space="preserve"> (abonentinis) 1 apsk. prietaisui per mėn.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19" w:rsidRPr="002405A2" w:rsidRDefault="00212E19" w:rsidP="00FC7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>1,60</w:t>
                  </w:r>
                </w:p>
              </w:tc>
            </w:tr>
            <w:tr w:rsidR="00212E19" w:rsidRPr="002405A2" w:rsidTr="00EA1E84">
              <w:trPr>
                <w:trHeight w:val="315"/>
                <w:jc w:val="center"/>
              </w:trPr>
              <w:tc>
                <w:tcPr>
                  <w:tcW w:w="716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12E19" w:rsidRPr="002405A2" w:rsidRDefault="00212E19" w:rsidP="00FC76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Geriamojo vandens tiekimas, 1 m³ kaina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19" w:rsidRPr="002405A2" w:rsidRDefault="00212E19" w:rsidP="00FC76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0,85</w:t>
                  </w:r>
                </w:p>
              </w:tc>
            </w:tr>
            <w:tr w:rsidR="00212E19" w:rsidRPr="002405A2" w:rsidTr="00EA1E84">
              <w:trPr>
                <w:trHeight w:val="315"/>
                <w:jc w:val="center"/>
              </w:trPr>
              <w:tc>
                <w:tcPr>
                  <w:tcW w:w="716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2E19" w:rsidRPr="002405A2" w:rsidRDefault="00212E19" w:rsidP="00FC76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lastRenderedPageBreak/>
                    <w:t>Nuotekų tvarkymas, 1 m³ kaina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19" w:rsidRPr="002405A2" w:rsidRDefault="00212E19" w:rsidP="00FC76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1,10</w:t>
                  </w:r>
                </w:p>
              </w:tc>
            </w:tr>
            <w:tr w:rsidR="00212E19" w:rsidRPr="002405A2" w:rsidTr="00EA1E84">
              <w:trPr>
                <w:trHeight w:val="315"/>
                <w:jc w:val="center"/>
              </w:trPr>
              <w:tc>
                <w:tcPr>
                  <w:tcW w:w="716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12E19" w:rsidRPr="002405A2" w:rsidRDefault="00212E19" w:rsidP="008877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lt-LT"/>
                    </w:rPr>
                    <w:t>Šalto vandens tiekimas ir nuotekų tvarkymas</w:t>
                  </w: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 xml:space="preserve"> iš viso 1 m³ kaina: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19" w:rsidRPr="002405A2" w:rsidRDefault="00212E19" w:rsidP="00FC7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>1,95</w:t>
                  </w:r>
                </w:p>
              </w:tc>
            </w:tr>
            <w:tr w:rsidR="00212E19" w:rsidRPr="002405A2" w:rsidTr="00EA1E84">
              <w:trPr>
                <w:trHeight w:val="390"/>
                <w:jc w:val="center"/>
              </w:trPr>
              <w:tc>
                <w:tcPr>
                  <w:tcW w:w="8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2E19" w:rsidRPr="002405A2" w:rsidRDefault="00212E19" w:rsidP="00FC7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802BE"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212E19" w:rsidRPr="002405A2" w:rsidTr="00EA1E84">
              <w:trPr>
                <w:trHeight w:val="734"/>
                <w:jc w:val="center"/>
              </w:trPr>
              <w:tc>
                <w:tcPr>
                  <w:tcW w:w="8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2E19" w:rsidRPr="002405A2" w:rsidRDefault="00212E19" w:rsidP="00FC7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  <w:lang w:eastAsia="lt-LT"/>
                    </w:rPr>
                    <w:t>VARTOTOJAMS</w:t>
                  </w: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 xml:space="preserve">, </w:t>
                  </w:r>
                  <w:r w:rsidRPr="002405A2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eastAsia="lt-LT"/>
                    </w:rPr>
                    <w:t xml:space="preserve">kuriems vanduo apskaitomas daugiabučio namo įvade ir ABONENTAMS karštam vandeniui ruošti </w:t>
                  </w:r>
                </w:p>
              </w:tc>
            </w:tr>
            <w:tr w:rsidR="00212E19" w:rsidRPr="002405A2" w:rsidTr="00EA1E84">
              <w:trPr>
                <w:trHeight w:val="355"/>
                <w:jc w:val="center"/>
              </w:trPr>
              <w:tc>
                <w:tcPr>
                  <w:tcW w:w="716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2E19" w:rsidRPr="002405A2" w:rsidRDefault="00212E19" w:rsidP="00881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Geriamojo vandens tiekimas,  1 m³ kaina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E19" w:rsidRPr="002405A2" w:rsidRDefault="00212E19" w:rsidP="00881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0,75</w:t>
                  </w:r>
                </w:p>
              </w:tc>
            </w:tr>
            <w:tr w:rsidR="00212E19" w:rsidRPr="002405A2" w:rsidTr="00EA1E84">
              <w:trPr>
                <w:trHeight w:val="355"/>
                <w:jc w:val="center"/>
              </w:trPr>
              <w:tc>
                <w:tcPr>
                  <w:tcW w:w="716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2E19" w:rsidRPr="002405A2" w:rsidRDefault="00212E19" w:rsidP="00881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Nuotekų tvarkymas,  1 m³ kaina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19" w:rsidRPr="002405A2" w:rsidRDefault="00212E19" w:rsidP="008812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1,10</w:t>
                  </w:r>
                </w:p>
              </w:tc>
            </w:tr>
            <w:tr w:rsidR="00212E19" w:rsidRPr="002405A2" w:rsidTr="00EA1E84">
              <w:trPr>
                <w:trHeight w:val="441"/>
                <w:jc w:val="center"/>
              </w:trPr>
              <w:tc>
                <w:tcPr>
                  <w:tcW w:w="716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12E19" w:rsidRPr="002405A2" w:rsidRDefault="00212E19" w:rsidP="00DD56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>iš viso 1 m³: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E19" w:rsidRPr="002405A2" w:rsidRDefault="00212E19" w:rsidP="008812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>1,85</w:t>
                  </w:r>
                </w:p>
              </w:tc>
            </w:tr>
            <w:tr w:rsidR="00212E19" w:rsidRPr="002405A2" w:rsidTr="00EA1E84">
              <w:trPr>
                <w:trHeight w:val="630"/>
                <w:jc w:val="center"/>
              </w:trPr>
              <w:tc>
                <w:tcPr>
                  <w:tcW w:w="716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12E19" w:rsidRPr="002405A2" w:rsidRDefault="00212E19" w:rsidP="003B2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lang w:eastAsia="lt-LT"/>
                    </w:rPr>
                    <w:t xml:space="preserve">Pardavimo kaina </w:t>
                  </w: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>(abonentinis) vartotojams</w:t>
                  </w:r>
                  <w:r w:rsidRPr="002405A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lt-LT"/>
                    </w:rPr>
                    <w:t>, kuriems vanduo apskaitomas daugiabučio namo įvade, namui per mėn.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19" w:rsidRPr="002405A2" w:rsidRDefault="00212E19" w:rsidP="00FC7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>3,13</w:t>
                  </w:r>
                </w:p>
              </w:tc>
            </w:tr>
            <w:tr w:rsidR="00212E19" w:rsidRPr="002405A2" w:rsidTr="00EA1E84">
              <w:trPr>
                <w:trHeight w:val="390"/>
                <w:jc w:val="center"/>
              </w:trPr>
              <w:tc>
                <w:tcPr>
                  <w:tcW w:w="716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19" w:rsidRPr="002405A2" w:rsidRDefault="00212E19" w:rsidP="00FC7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802BE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1802BE"/>
                      <w:sz w:val="20"/>
                      <w:szCs w:val="20"/>
                      <w:lang w:eastAsia="lt-LT"/>
                    </w:rPr>
                    <w:t> 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E19" w:rsidRPr="002405A2" w:rsidRDefault="00212E19" w:rsidP="00FC7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802BE"/>
                      <w:sz w:val="20"/>
                      <w:szCs w:val="20"/>
                      <w:lang w:eastAsia="lt-LT"/>
                    </w:rPr>
                  </w:pPr>
                  <w:proofErr w:type="spellStart"/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1802BE"/>
                      <w:sz w:val="20"/>
                      <w:szCs w:val="20"/>
                      <w:lang w:eastAsia="lt-LT"/>
                    </w:rPr>
                    <w:t>Eur</w:t>
                  </w:r>
                  <w:proofErr w:type="spellEnd"/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1802BE"/>
                      <w:sz w:val="20"/>
                      <w:szCs w:val="20"/>
                      <w:lang w:eastAsia="lt-LT"/>
                    </w:rPr>
                    <w:t xml:space="preserve"> be PVM</w:t>
                  </w:r>
                </w:p>
              </w:tc>
            </w:tr>
            <w:tr w:rsidR="00212E19" w:rsidRPr="002405A2" w:rsidTr="00EA1E84">
              <w:trPr>
                <w:trHeight w:val="645"/>
                <w:jc w:val="center"/>
              </w:trPr>
              <w:tc>
                <w:tcPr>
                  <w:tcW w:w="716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12E19" w:rsidRPr="002405A2" w:rsidRDefault="00212E19" w:rsidP="00FC76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Nuotekų valymo kaina abonentams už kiekvieną 100 mg/l virš bazinės taršos BDS</w:t>
                  </w: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bscript"/>
                      <w:lang w:eastAsia="lt-LT"/>
                    </w:rPr>
                    <w:t xml:space="preserve">7 </w:t>
                  </w: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koncentracijos padidėjimą, 1 m³ kaina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19" w:rsidRPr="002405A2" w:rsidRDefault="00212E19" w:rsidP="00FC7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>0,041</w:t>
                  </w:r>
                </w:p>
              </w:tc>
            </w:tr>
            <w:tr w:rsidR="00212E19" w:rsidRPr="002405A2" w:rsidTr="00EA1E84">
              <w:trPr>
                <w:trHeight w:val="705"/>
                <w:jc w:val="center"/>
              </w:trPr>
              <w:tc>
                <w:tcPr>
                  <w:tcW w:w="716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12E19" w:rsidRPr="002405A2" w:rsidRDefault="00212E19" w:rsidP="00FC76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Nuotekų valymo kaina abonentams už kiekvieną 100 mg/l virš bazinės taršos skendinčių medžiagų</w:t>
                  </w: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bscript"/>
                      <w:lang w:eastAsia="lt-LT"/>
                    </w:rPr>
                    <w:t xml:space="preserve"> </w:t>
                  </w: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koncentracijos padidėjimą, 1 m³ kaina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19" w:rsidRPr="002405A2" w:rsidRDefault="00212E19" w:rsidP="00FC7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>0,020</w:t>
                  </w:r>
                </w:p>
              </w:tc>
            </w:tr>
            <w:tr w:rsidR="00212E19" w:rsidRPr="002405A2" w:rsidTr="00EA1E84">
              <w:trPr>
                <w:trHeight w:val="675"/>
                <w:jc w:val="center"/>
              </w:trPr>
              <w:tc>
                <w:tcPr>
                  <w:tcW w:w="716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212E19" w:rsidRPr="002405A2" w:rsidRDefault="00212E19" w:rsidP="00FC76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Nuotekų valymo kaina abonentams už kiekvieną 10 mg/l virš bazinės taršos azoto</w:t>
                  </w: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bscript"/>
                      <w:lang w:eastAsia="lt-LT"/>
                    </w:rPr>
                    <w:t xml:space="preserve"> </w:t>
                  </w:r>
                  <w:r w:rsidRPr="002405A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lt-LT"/>
                    </w:rPr>
                    <w:t>koncentracijos padidėjimą, 1 m³ kaina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2E19" w:rsidRPr="002405A2" w:rsidRDefault="00212E19" w:rsidP="00FC76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</w:pPr>
                  <w:r w:rsidRPr="002405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lt-LT"/>
                    </w:rPr>
                    <w:t>0,003</w:t>
                  </w:r>
                </w:p>
              </w:tc>
            </w:tr>
          </w:tbl>
          <w:p w:rsidR="005314FF" w:rsidRPr="002405A2" w:rsidRDefault="005314FF" w:rsidP="00531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5314FF" w:rsidRPr="002405A2" w:rsidTr="005314FF">
        <w:trPr>
          <w:trHeight w:val="509"/>
        </w:trPr>
        <w:tc>
          <w:tcPr>
            <w:tcW w:w="110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14FF" w:rsidRPr="002405A2" w:rsidRDefault="005314FF" w:rsidP="0053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5314FF" w:rsidRPr="002405A2" w:rsidTr="005314FF">
        <w:trPr>
          <w:trHeight w:val="405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FF" w:rsidRPr="002405A2" w:rsidRDefault="005314FF" w:rsidP="0053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4FF" w:rsidRPr="002405A2" w:rsidRDefault="005314FF" w:rsidP="0053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5314FF" w:rsidRPr="002405A2" w:rsidTr="005314FF">
        <w:trPr>
          <w:trHeight w:val="315"/>
        </w:trPr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4FF" w:rsidRPr="002405A2" w:rsidRDefault="005314FF" w:rsidP="0053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FF" w:rsidRPr="002405A2" w:rsidRDefault="005314FF" w:rsidP="0053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FF" w:rsidRPr="002405A2" w:rsidRDefault="005314FF" w:rsidP="00531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4FF" w:rsidRPr="002405A2" w:rsidRDefault="005314FF" w:rsidP="0053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4FF" w:rsidRPr="002405A2" w:rsidRDefault="005314FF" w:rsidP="0053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5314FF" w:rsidRPr="002405A2" w:rsidTr="005314FF">
        <w:trPr>
          <w:trHeight w:val="315"/>
        </w:trPr>
        <w:tc>
          <w:tcPr>
            <w:tcW w:w="110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4FF" w:rsidRPr="002405A2" w:rsidRDefault="005314FF" w:rsidP="00531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4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     * </w:t>
            </w:r>
            <w:r w:rsidRPr="0024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lt-LT"/>
              </w:rPr>
              <w:t>Bazinė tarša</w:t>
            </w:r>
            <w:r w:rsidRPr="0024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 ribinė didžiausia medžiagos koncentracija, atitinkanti didžiausią leistiną buitinių nuotekų užterštumą. Remiantis " Nuotekų valymo kainos už padidėjusią ir specifinę taršą skaičiavimo tvarkos aprašu", patvirtintu Valstybinės kainų ir energetikos kontrolės komisijos 2011 m. liepos 29 d. nutarimu Nr. O3-217, 4 punktu, bazinės taršos elementų koncentracijos: BDS7 - 350 mg/l, SM-350 mg/l, N-50 mg/l, P- 10 mg/l.</w:t>
            </w:r>
          </w:p>
        </w:tc>
      </w:tr>
      <w:tr w:rsidR="005314FF" w:rsidRPr="002405A2" w:rsidTr="005314FF">
        <w:trPr>
          <w:trHeight w:val="509"/>
        </w:trPr>
        <w:tc>
          <w:tcPr>
            <w:tcW w:w="110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14FF" w:rsidRPr="002405A2" w:rsidRDefault="005314FF" w:rsidP="0053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5314FF" w:rsidRPr="002405A2" w:rsidTr="005314FF">
        <w:trPr>
          <w:trHeight w:val="509"/>
        </w:trPr>
        <w:tc>
          <w:tcPr>
            <w:tcW w:w="110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14FF" w:rsidRPr="002405A2" w:rsidRDefault="005314FF" w:rsidP="0053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5314FF" w:rsidRPr="002405A2" w:rsidTr="005314FF">
        <w:trPr>
          <w:trHeight w:val="509"/>
        </w:trPr>
        <w:tc>
          <w:tcPr>
            <w:tcW w:w="110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14FF" w:rsidRPr="002405A2" w:rsidRDefault="005314FF" w:rsidP="0053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5314FF" w:rsidRPr="002405A2" w:rsidTr="005314FF">
        <w:trPr>
          <w:trHeight w:val="315"/>
        </w:trPr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4FF" w:rsidRPr="002405A2" w:rsidRDefault="005314FF" w:rsidP="0053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4FF" w:rsidRPr="002405A2" w:rsidRDefault="005314FF" w:rsidP="0053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4FF" w:rsidRPr="002405A2" w:rsidRDefault="005314FF" w:rsidP="0053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4FF" w:rsidRPr="002405A2" w:rsidRDefault="005314FF" w:rsidP="0053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4FF" w:rsidRPr="002405A2" w:rsidRDefault="005314FF" w:rsidP="0053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5314FF" w:rsidRPr="002405A2" w:rsidTr="005314FF">
        <w:trPr>
          <w:trHeight w:val="315"/>
        </w:trPr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4FF" w:rsidRPr="002405A2" w:rsidRDefault="005314FF" w:rsidP="00531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24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Kiti įkainiai: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4FF" w:rsidRPr="002405A2" w:rsidRDefault="005314FF" w:rsidP="0053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4FF" w:rsidRPr="002405A2" w:rsidRDefault="005314FF" w:rsidP="0053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4FF" w:rsidRPr="002405A2" w:rsidRDefault="005314FF" w:rsidP="0053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4FF" w:rsidRPr="002405A2" w:rsidRDefault="005314FF" w:rsidP="0053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5314FF" w:rsidRPr="002405A2" w:rsidTr="005314FF">
        <w:trPr>
          <w:trHeight w:val="315"/>
        </w:trPr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4FF" w:rsidRPr="002405A2" w:rsidRDefault="005314FF" w:rsidP="00531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4FF" w:rsidRPr="002405A2" w:rsidRDefault="005314FF" w:rsidP="0053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4FF" w:rsidRPr="002405A2" w:rsidRDefault="005314FF" w:rsidP="0053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4FF" w:rsidRPr="002405A2" w:rsidRDefault="005314FF" w:rsidP="0053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4FF" w:rsidRPr="002405A2" w:rsidRDefault="005314FF" w:rsidP="0053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5314FF" w:rsidRPr="002405A2" w:rsidTr="005314FF">
        <w:trPr>
          <w:trHeight w:val="435"/>
        </w:trPr>
        <w:tc>
          <w:tcPr>
            <w:tcW w:w="1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4FF" w:rsidRPr="002405A2" w:rsidRDefault="005314FF" w:rsidP="002D4B71">
            <w:pPr>
              <w:pStyle w:val="Sraopastraipa"/>
              <w:numPr>
                <w:ilvl w:val="0"/>
                <w:numId w:val="2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4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Laikino atjungimo (prijungimo) prie geriamojo vande</w:t>
            </w:r>
            <w:r w:rsidR="00AE094A" w:rsidRPr="0024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ns tinklų kaina, be PVM-</w:t>
            </w:r>
            <w:r w:rsidRPr="0024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2405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t-LT"/>
              </w:rPr>
              <w:t xml:space="preserve">15,64 </w:t>
            </w:r>
            <w:proofErr w:type="spellStart"/>
            <w:r w:rsidRPr="002405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t-LT"/>
              </w:rPr>
              <w:t>Eur</w:t>
            </w:r>
            <w:proofErr w:type="spellEnd"/>
            <w:r w:rsidR="002D4B71" w:rsidRPr="002405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t-LT"/>
              </w:rPr>
              <w:t>.</w:t>
            </w:r>
          </w:p>
        </w:tc>
      </w:tr>
      <w:tr w:rsidR="005314FF" w:rsidRPr="002405A2" w:rsidTr="005314FF">
        <w:trPr>
          <w:trHeight w:val="435"/>
        </w:trPr>
        <w:tc>
          <w:tcPr>
            <w:tcW w:w="1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4FF" w:rsidRPr="002405A2" w:rsidRDefault="005314FF" w:rsidP="002D4B71">
            <w:pPr>
              <w:pStyle w:val="Sraopastraipa"/>
              <w:numPr>
                <w:ilvl w:val="0"/>
                <w:numId w:val="2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4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Šalto vandens skaitiklio keitimas var</w:t>
            </w:r>
            <w:r w:rsidR="00AE094A" w:rsidRPr="0024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totojui pažeidus, be PVM- </w:t>
            </w:r>
            <w:r w:rsidRPr="002405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t-LT"/>
              </w:rPr>
              <w:t xml:space="preserve">12,74 </w:t>
            </w:r>
            <w:proofErr w:type="spellStart"/>
            <w:r w:rsidRPr="002405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t-LT"/>
              </w:rPr>
              <w:t>Eur</w:t>
            </w:r>
            <w:proofErr w:type="spellEnd"/>
            <w:r w:rsidR="002D4B71" w:rsidRPr="0024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.</w:t>
            </w:r>
            <w:r w:rsidR="00AE094A" w:rsidRPr="0024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24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+ skaitiklio įsigijimo vertė</w:t>
            </w:r>
          </w:p>
        </w:tc>
      </w:tr>
      <w:tr w:rsidR="005314FF" w:rsidRPr="002405A2" w:rsidTr="005314FF">
        <w:trPr>
          <w:trHeight w:val="435"/>
        </w:trPr>
        <w:tc>
          <w:tcPr>
            <w:tcW w:w="1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4FF" w:rsidRPr="002405A2" w:rsidRDefault="005314FF" w:rsidP="002D4B71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4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Šalto vandens skaitiklio montavimo ir pa</w:t>
            </w:r>
            <w:r w:rsidR="00AE094A" w:rsidRPr="0024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tikros  darbai, be PVM- </w:t>
            </w:r>
            <w:r w:rsidRPr="002405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t-LT"/>
              </w:rPr>
              <w:t xml:space="preserve">17,67 </w:t>
            </w:r>
            <w:proofErr w:type="spellStart"/>
            <w:r w:rsidRPr="002405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t-LT"/>
              </w:rPr>
              <w:t>Eur</w:t>
            </w:r>
            <w:proofErr w:type="spellEnd"/>
            <w:r w:rsidR="002D4B71" w:rsidRPr="002405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t-LT"/>
              </w:rPr>
              <w:t>.</w:t>
            </w:r>
            <w:r w:rsidR="00AE094A" w:rsidRPr="0024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</w:p>
        </w:tc>
      </w:tr>
    </w:tbl>
    <w:p w:rsidR="00370B11" w:rsidRPr="002405A2" w:rsidRDefault="00370B11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70B11" w:rsidRPr="002405A2" w:rsidSect="00795268">
      <w:pgSz w:w="11906" w:h="16838"/>
      <w:pgMar w:top="284" w:right="567" w:bottom="993" w:left="28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D5645"/>
    <w:multiLevelType w:val="hybridMultilevel"/>
    <w:tmpl w:val="BE7890F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D5EB3"/>
    <w:multiLevelType w:val="hybridMultilevel"/>
    <w:tmpl w:val="EC10C9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33"/>
    <w:rsid w:val="00032F13"/>
    <w:rsid w:val="00034522"/>
    <w:rsid w:val="00060DDC"/>
    <w:rsid w:val="00065DA5"/>
    <w:rsid w:val="00084ABB"/>
    <w:rsid w:val="000A6FC8"/>
    <w:rsid w:val="000E07F7"/>
    <w:rsid w:val="001E4FD0"/>
    <w:rsid w:val="00212725"/>
    <w:rsid w:val="00212E19"/>
    <w:rsid w:val="0022620A"/>
    <w:rsid w:val="002405A2"/>
    <w:rsid w:val="0024692C"/>
    <w:rsid w:val="002D4B71"/>
    <w:rsid w:val="00321236"/>
    <w:rsid w:val="00330301"/>
    <w:rsid w:val="003678FE"/>
    <w:rsid w:val="00370B11"/>
    <w:rsid w:val="003B2291"/>
    <w:rsid w:val="00420050"/>
    <w:rsid w:val="004323A1"/>
    <w:rsid w:val="004A5D5F"/>
    <w:rsid w:val="004C38F2"/>
    <w:rsid w:val="005164E8"/>
    <w:rsid w:val="005314FF"/>
    <w:rsid w:val="00573DE4"/>
    <w:rsid w:val="006E3BBD"/>
    <w:rsid w:val="00747F33"/>
    <w:rsid w:val="007725E8"/>
    <w:rsid w:val="00795268"/>
    <w:rsid w:val="007E651F"/>
    <w:rsid w:val="007F6469"/>
    <w:rsid w:val="0088776A"/>
    <w:rsid w:val="008C7C24"/>
    <w:rsid w:val="00A461DF"/>
    <w:rsid w:val="00AC6203"/>
    <w:rsid w:val="00AC7953"/>
    <w:rsid w:val="00AE094A"/>
    <w:rsid w:val="00C2561B"/>
    <w:rsid w:val="00C32B0C"/>
    <w:rsid w:val="00C4107D"/>
    <w:rsid w:val="00C77ED7"/>
    <w:rsid w:val="00CE4D40"/>
    <w:rsid w:val="00CE6C42"/>
    <w:rsid w:val="00D13DEB"/>
    <w:rsid w:val="00D31628"/>
    <w:rsid w:val="00D77948"/>
    <w:rsid w:val="00DC003B"/>
    <w:rsid w:val="00DC308B"/>
    <w:rsid w:val="00DD565E"/>
    <w:rsid w:val="00E34CFD"/>
    <w:rsid w:val="00E86066"/>
    <w:rsid w:val="00E920BE"/>
    <w:rsid w:val="00EA1E84"/>
    <w:rsid w:val="00F24149"/>
    <w:rsid w:val="00F32A3E"/>
    <w:rsid w:val="00FB349E"/>
    <w:rsid w:val="00FC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DDDDF-A966-426C-BC65-A47A1D9B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84ABB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3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31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2319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Ekonomiste</dc:creator>
  <cp:lastModifiedBy>Kristina Zaboriene</cp:lastModifiedBy>
  <cp:revision>2</cp:revision>
  <cp:lastPrinted>2019-07-24T05:20:00Z</cp:lastPrinted>
  <dcterms:created xsi:type="dcterms:W3CDTF">2020-01-07T11:45:00Z</dcterms:created>
  <dcterms:modified xsi:type="dcterms:W3CDTF">2020-01-07T11:45:00Z</dcterms:modified>
</cp:coreProperties>
</file>